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D99A2" w14:textId="0C2A3E11" w:rsidR="000300C8" w:rsidRDefault="00000000">
      <w:pPr>
        <w:tabs>
          <w:tab w:val="right" w:pos="10204"/>
        </w:tabs>
        <w:rPr>
          <w:rFonts w:ascii="Arial" w:eastAsia="Arial" w:hAnsi="Arial" w:cs="Arial"/>
          <w:b/>
          <w:color w:val="FF0000"/>
          <w:sz w:val="24"/>
          <w:szCs w:val="24"/>
        </w:rPr>
      </w:pPr>
      <w:r>
        <w:rPr>
          <w:rFonts w:ascii="Arial" w:eastAsia="Arial" w:hAnsi="Arial" w:cs="Arial"/>
          <w:b/>
          <w:sz w:val="24"/>
          <w:szCs w:val="24"/>
        </w:rPr>
        <w:t>3GPP TSG-RAN WG2 Meeting #122</w:t>
      </w:r>
      <w:r>
        <w:rPr>
          <w:rFonts w:ascii="Arial" w:eastAsia="Arial" w:hAnsi="Arial" w:cs="Arial"/>
          <w:b/>
          <w:i/>
          <w:sz w:val="24"/>
          <w:szCs w:val="24"/>
        </w:rPr>
        <w:tab/>
      </w:r>
      <w:r w:rsidR="009B7B42" w:rsidRPr="009B7B42">
        <w:rPr>
          <w:rFonts w:ascii="Arial" w:eastAsia="Arial" w:hAnsi="Arial" w:cs="Arial"/>
          <w:b/>
          <w:sz w:val="24"/>
          <w:szCs w:val="24"/>
        </w:rPr>
        <w:t>R2-2306335</w:t>
      </w:r>
    </w:p>
    <w:p w14:paraId="45ABB5B1" w14:textId="77777777" w:rsidR="000300C8"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Incheon, KR, May 22 – 26, 2023</w:t>
      </w:r>
    </w:p>
    <w:p w14:paraId="676618F8" w14:textId="77777777" w:rsidR="000300C8" w:rsidRDefault="000300C8">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52D8E1D8" w14:textId="5DAEC86D" w:rsidR="000300C8"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 xml:space="preserve">SLPP reliable transport </w:t>
      </w:r>
      <w:r w:rsidR="006E7373" w:rsidRPr="006E7373">
        <w:rPr>
          <w:rFonts w:ascii="Arial" w:eastAsia="Arial" w:hAnsi="Arial" w:cs="Arial"/>
          <w:b/>
          <w:sz w:val="24"/>
          <w:szCs w:val="24"/>
        </w:rPr>
        <w:t>functionality</w:t>
      </w:r>
    </w:p>
    <w:p w14:paraId="655D100E" w14:textId="77777777" w:rsidR="000300C8"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3E3DDB34" w14:textId="77777777" w:rsidR="000300C8"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60F25DE" w14:textId="77777777" w:rsidR="000300C8"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7.2.2</w:t>
      </w:r>
    </w:p>
    <w:p w14:paraId="6E2C9687" w14:textId="77777777" w:rsidR="000300C8"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3F97B3ED" w14:textId="77777777" w:rsidR="000300C8" w:rsidRDefault="00000000">
      <w:pPr>
        <w:pStyle w:val="Heading1"/>
      </w:pPr>
      <w:bookmarkStart w:id="0" w:name="_heading=h.wt7xoax1kbms" w:colFirst="0" w:colLast="0"/>
      <w:bookmarkEnd w:id="0"/>
      <w:r>
        <w:t>1</w:t>
      </w:r>
      <w:r>
        <w:tab/>
        <w:t>Introduction</w:t>
      </w:r>
    </w:p>
    <w:p w14:paraId="39DE60BE" w14:textId="74099C3C" w:rsidR="000300C8" w:rsidRDefault="00000000">
      <w:pPr>
        <w:tabs>
          <w:tab w:val="left" w:pos="1622"/>
        </w:tabs>
      </w:pPr>
      <w:r>
        <w:t>At the previous meeting, RAN2 had a discussion related to SLPP specification in an email thread [</w:t>
      </w:r>
      <w:r w:rsidR="005C6021">
        <w:t>1</w:t>
      </w:r>
      <w:r>
        <w:t xml:space="preserve">]. As a conclusion, R2-2304306 was endorsed as a skeleton baseline for SLPP specification.  </w:t>
      </w:r>
    </w:p>
    <w:tbl>
      <w:tblPr>
        <w:tblStyle w:val="affffffffff8"/>
        <w:tblW w:w="9090" w:type="dxa"/>
        <w:tblInd w:w="12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90"/>
      </w:tblGrid>
      <w:tr w:rsidR="000300C8" w14:paraId="6F7F28EE" w14:textId="77777777">
        <w:tc>
          <w:tcPr>
            <w:tcW w:w="9090" w:type="dxa"/>
            <w:shd w:val="clear" w:color="auto" w:fill="auto"/>
            <w:tcMar>
              <w:top w:w="100" w:type="dxa"/>
              <w:left w:w="100" w:type="dxa"/>
              <w:bottom w:w="100" w:type="dxa"/>
              <w:right w:w="100" w:type="dxa"/>
            </w:tcMar>
          </w:tcPr>
          <w:p w14:paraId="2332241B" w14:textId="77777777" w:rsidR="000300C8" w:rsidRDefault="00000000" w:rsidP="001543F6">
            <w:pPr>
              <w:tabs>
                <w:tab w:val="clear" w:pos="721"/>
                <w:tab w:val="left" w:pos="1510"/>
              </w:tabs>
              <w:spacing w:before="60"/>
              <w:rPr>
                <w:rFonts w:ascii="Arial" w:eastAsia="Arial" w:hAnsi="Arial" w:cs="Arial"/>
              </w:rPr>
            </w:pPr>
            <w:hyperlink r:id="rId6">
              <w:r>
                <w:rPr>
                  <w:rFonts w:ascii="Arial" w:eastAsia="Arial" w:hAnsi="Arial" w:cs="Arial"/>
                  <w:color w:val="0000FF"/>
                  <w:u w:val="single"/>
                </w:rPr>
                <w:t>R2-2304306</w:t>
              </w:r>
            </w:hyperlink>
            <w:r>
              <w:rPr>
                <w:rFonts w:ascii="Arial" w:eastAsia="Arial" w:hAnsi="Arial" w:cs="Arial"/>
              </w:rPr>
              <w:tab/>
              <w:t>TS 38.355 skeleton</w:t>
            </w:r>
            <w:r>
              <w:rPr>
                <w:rFonts w:ascii="Arial" w:eastAsia="Arial" w:hAnsi="Arial" w:cs="Arial"/>
              </w:rPr>
              <w:tab/>
              <w:t>Intel Corporation</w:t>
            </w:r>
            <w:r>
              <w:rPr>
                <w:rFonts w:ascii="Arial" w:eastAsia="Arial" w:hAnsi="Arial" w:cs="Arial"/>
              </w:rPr>
              <w:tab/>
              <w:t>draft TS</w:t>
            </w:r>
            <w:r>
              <w:rPr>
                <w:rFonts w:ascii="Arial" w:eastAsia="Arial" w:hAnsi="Arial" w:cs="Arial"/>
              </w:rPr>
              <w:tab/>
              <w:t>Rel-18</w:t>
            </w:r>
            <w:r>
              <w:rPr>
                <w:rFonts w:ascii="Arial" w:eastAsia="Arial" w:hAnsi="Arial" w:cs="Arial"/>
              </w:rPr>
              <w:tab/>
              <w:t>38.355</w:t>
            </w:r>
            <w:r>
              <w:rPr>
                <w:rFonts w:ascii="Arial" w:eastAsia="Arial" w:hAnsi="Arial" w:cs="Arial"/>
              </w:rPr>
              <w:tab/>
              <w:t>0.0.2</w:t>
            </w:r>
            <w:r>
              <w:rPr>
                <w:rFonts w:ascii="Arial" w:eastAsia="Arial" w:hAnsi="Arial" w:cs="Arial"/>
              </w:rPr>
              <w:tab/>
              <w:t>NR_pos_enh2</w:t>
            </w:r>
          </w:p>
          <w:p w14:paraId="559FD36F" w14:textId="77777777" w:rsidR="000300C8" w:rsidRDefault="00000000" w:rsidP="001543F6">
            <w:pPr>
              <w:numPr>
                <w:ilvl w:val="0"/>
                <w:numId w:val="1"/>
              </w:numPr>
              <w:ind w:left="1510" w:hanging="567"/>
            </w:pPr>
            <w:r>
              <w:rPr>
                <w:rFonts w:ascii="Arial" w:eastAsia="Arial" w:hAnsi="Arial" w:cs="Arial"/>
              </w:rPr>
              <w:t>Endorsed as a baseline for future discussion</w:t>
            </w:r>
          </w:p>
        </w:tc>
      </w:tr>
    </w:tbl>
    <w:p w14:paraId="7C5229F8" w14:textId="77777777" w:rsidR="000300C8" w:rsidRDefault="000300C8">
      <w:pPr>
        <w:tabs>
          <w:tab w:val="clear" w:pos="721"/>
          <w:tab w:val="left" w:pos="724"/>
          <w:tab w:val="left" w:pos="724"/>
        </w:tabs>
      </w:pPr>
    </w:p>
    <w:p w14:paraId="77210481" w14:textId="4A761634" w:rsidR="000300C8" w:rsidRDefault="00000000">
      <w:pPr>
        <w:tabs>
          <w:tab w:val="clear" w:pos="721"/>
          <w:tab w:val="left" w:pos="724"/>
          <w:tab w:val="left" w:pos="724"/>
        </w:tabs>
      </w:pPr>
      <w:r>
        <w:t>During the discussion [</w:t>
      </w:r>
      <w:r w:rsidR="005C6021">
        <w:t>1</w:t>
      </w:r>
      <w:r>
        <w:t>], the reliable transport part was omitted from the endorsed skeleton of SLPP specification. In this paper, we first present our viewpoint on the importance of an SLPP reliable transport functionality then offer potential approaches to address sporadic failures in SLPP groupcast transmission.</w:t>
      </w:r>
    </w:p>
    <w:p w14:paraId="48B6BAFB" w14:textId="77777777" w:rsidR="000300C8" w:rsidRDefault="00000000">
      <w:pPr>
        <w:pStyle w:val="Heading1"/>
      </w:pPr>
      <w:bookmarkStart w:id="1" w:name="_heading=h.fj5477v6w1xv" w:colFirst="0" w:colLast="0"/>
      <w:bookmarkEnd w:id="1"/>
      <w:r>
        <w:t>2</w:t>
      </w:r>
      <w:r>
        <w:tab/>
        <w:t xml:space="preserve">Discussion </w:t>
      </w:r>
    </w:p>
    <w:p w14:paraId="252FFB3D" w14:textId="64AE53FC" w:rsidR="000300C8" w:rsidRDefault="00000000">
      <w:pPr>
        <w:tabs>
          <w:tab w:val="left" w:pos="1843"/>
        </w:tabs>
      </w:pPr>
      <w:r>
        <w:t xml:space="preserve">LTE Positioning Protocol (LPP) is used in both the control-plane solution and user-plane solution as specified in TS 38.305. LPP messages in TS 37.355 are commonly used in both CP and UP solutions. Only the transport channels of LPP messages are different between the two solutions. </w:t>
      </w:r>
    </w:p>
    <w:p w14:paraId="3CC614A6" w14:textId="77777777" w:rsidR="000300C8" w:rsidRDefault="000300C8">
      <w:pPr>
        <w:tabs>
          <w:tab w:val="left" w:pos="1843"/>
        </w:tabs>
      </w:pPr>
    </w:p>
    <w:p w14:paraId="1612F4B5" w14:textId="77777777" w:rsidR="000300C8" w:rsidRDefault="00000000">
      <w:pPr>
        <w:tabs>
          <w:tab w:val="left" w:pos="1843"/>
        </w:tabs>
      </w:pPr>
      <w:r>
        <w:t xml:space="preserve">In LPP control-plane solution, also known as LPP over NAS (Non-Access Stratum), LPP reliable transport </w:t>
      </w:r>
      <w:proofErr w:type="gramStart"/>
      <w:r>
        <w:t>functionality  (</w:t>
      </w:r>
      <w:proofErr w:type="gramEnd"/>
      <w:r>
        <w:t>including all three of duplicate detection, acknowledgement, and retransmission) can be utilized. In this scenario, LPP messages are transported in NAS TRANSPORT messages. If the payload container type is set to "LPP message container" and is included in UL NAS TRANSPORT or DL NAS TRANSPORT message, the payload container contents include LPP message payload. NAS signaling retransmission mechanism is used to ensure that NAS messages are reliably transmitted between UE and CN, even in the presence of errors or packet loss in the transmission path. However, NAS protocol itself does not provide reliable transport of container messages. Therefore, to achieve reliable transport of LPP, LPP reliable transport functionality is used in the CP solution.</w:t>
      </w:r>
    </w:p>
    <w:p w14:paraId="70427368" w14:textId="77777777" w:rsidR="000300C8" w:rsidRDefault="000300C8">
      <w:pPr>
        <w:tabs>
          <w:tab w:val="left" w:pos="1843"/>
        </w:tabs>
      </w:pPr>
    </w:p>
    <w:tbl>
      <w:tblPr>
        <w:tblStyle w:val="affffffffff9"/>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0300C8" w14:paraId="3008A0DA" w14:textId="77777777">
        <w:tc>
          <w:tcPr>
            <w:tcW w:w="10204" w:type="dxa"/>
            <w:shd w:val="clear" w:color="auto" w:fill="auto"/>
            <w:tcMar>
              <w:top w:w="100" w:type="dxa"/>
              <w:left w:w="100" w:type="dxa"/>
              <w:bottom w:w="100" w:type="dxa"/>
              <w:right w:w="100" w:type="dxa"/>
            </w:tcMar>
          </w:tcPr>
          <w:p w14:paraId="40524AB4" w14:textId="77777777" w:rsidR="000300C8" w:rsidRDefault="00000000">
            <w:r>
              <w:t>LPP requires reliable, in-sequence delivery of LPP messages from the underlying transport layers. This clause describes the transport capabilities that are available within LPP. A UE implementing LPP for the control-plane solution shall support LPP reliable transport (including all three of duplicate detection, acknowledgement, and retransmission).</w:t>
            </w:r>
          </w:p>
        </w:tc>
      </w:tr>
    </w:tbl>
    <w:p w14:paraId="560F8D48" w14:textId="77777777" w:rsidR="000300C8" w:rsidRDefault="000300C8">
      <w:pPr>
        <w:tabs>
          <w:tab w:val="left" w:pos="1843"/>
        </w:tabs>
      </w:pPr>
    </w:p>
    <w:p w14:paraId="2DABE4F0" w14:textId="77777777" w:rsidR="000300C8" w:rsidRDefault="00000000" w:rsidP="00E90D03">
      <w:pPr>
        <w:pStyle w:val="Proposal"/>
        <w:ind w:left="1834" w:hanging="1834"/>
      </w:pPr>
      <w:r>
        <w:t>Observation 1.</w:t>
      </w:r>
      <w:r>
        <w:tab/>
        <w:t>LPP reliable transport functionality shall be supported in the control-plane solution (a.k.a. LPP over NAS).</w:t>
      </w:r>
    </w:p>
    <w:p w14:paraId="367AA69A" w14:textId="77777777" w:rsidR="000300C8" w:rsidRDefault="000300C8">
      <w:pPr>
        <w:tabs>
          <w:tab w:val="left" w:pos="1843"/>
        </w:tabs>
        <w:ind w:left="1832"/>
        <w:rPr>
          <w:b/>
        </w:rPr>
      </w:pPr>
    </w:p>
    <w:p w14:paraId="1A562C80" w14:textId="41F05ABA" w:rsidR="000300C8" w:rsidRDefault="009726CF">
      <w:pPr>
        <w:tabs>
          <w:tab w:val="left" w:pos="1843"/>
        </w:tabs>
      </w:pPr>
      <w:r w:rsidRPr="009726CF">
        <w:t>In LPP user-plane solution, also known as LPP over TCP/IP, LPP reliable transport functionality is bypassed. Instead, LPP messages are transmitted over a TCP/IP connection by leveraging the layering of the OMA SUPL application. This means that the OMA SUPL application is stacked on top of the TCP/IP connection, facilitating the delivery of LPP messages while utilizing the existing infrastructure and protocols provided by TCP/IP.</w:t>
      </w:r>
      <w:r>
        <w:t xml:space="preserve"> </w:t>
      </w:r>
      <w:r w:rsidR="00000000">
        <w:t xml:space="preserve">In this scenario, the reliable transmission of LPP messages is achieved </w:t>
      </w:r>
      <w:proofErr w:type="gramStart"/>
      <w:r w:rsidR="00000000">
        <w:t>through the use of</w:t>
      </w:r>
      <w:proofErr w:type="gramEnd"/>
      <w:r w:rsidR="00000000">
        <w:t xml:space="preserve"> the TCP (Transmission Control Protocol) transport protocol. TCP is a reliable, connection-oriented protocol that ensures the delivery and ordering of packets between the sender and receiver. TCP handles mechanisms such as acknowledgement, retransmission, and flow control to provide reliable transport of data over the TCP/IP network. Therefore, the reliable transport of LPP is achieved in the UP solution through the inherent reliability features of the TCP protocol using underlying TCP transport protocol rather than using the LPP reliable transport functionality.</w:t>
      </w:r>
    </w:p>
    <w:p w14:paraId="76F5FA12" w14:textId="77777777" w:rsidR="000300C8" w:rsidRDefault="000300C8">
      <w:pPr>
        <w:tabs>
          <w:tab w:val="left" w:pos="1843"/>
        </w:tabs>
      </w:pPr>
    </w:p>
    <w:tbl>
      <w:tblPr>
        <w:tblStyle w:val="affffffffff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0300C8" w14:paraId="4A6C853C" w14:textId="77777777">
        <w:tc>
          <w:tcPr>
            <w:tcW w:w="10204" w:type="dxa"/>
            <w:shd w:val="clear" w:color="auto" w:fill="auto"/>
            <w:tcMar>
              <w:top w:w="100" w:type="dxa"/>
              <w:left w:w="100" w:type="dxa"/>
              <w:bottom w:w="100" w:type="dxa"/>
              <w:right w:w="100" w:type="dxa"/>
            </w:tcMar>
          </w:tcPr>
          <w:p w14:paraId="558780FE" w14:textId="77777777" w:rsidR="000300C8" w:rsidRDefault="00000000">
            <w:r>
              <w:t>LPP reliable transport functionality is not used in the user-plane solution.</w:t>
            </w:r>
          </w:p>
        </w:tc>
      </w:tr>
    </w:tbl>
    <w:p w14:paraId="40403D64" w14:textId="77777777" w:rsidR="000300C8" w:rsidRDefault="000300C8">
      <w:pPr>
        <w:tabs>
          <w:tab w:val="left" w:pos="1843"/>
        </w:tabs>
        <w:rPr>
          <w:b/>
        </w:rPr>
      </w:pPr>
    </w:p>
    <w:p w14:paraId="7B80030F" w14:textId="77777777" w:rsidR="000300C8" w:rsidRDefault="00000000">
      <w:pPr>
        <w:pBdr>
          <w:top w:val="nil"/>
          <w:left w:val="nil"/>
          <w:bottom w:val="nil"/>
          <w:right w:val="nil"/>
          <w:between w:val="nil"/>
        </w:pBdr>
        <w:tabs>
          <w:tab w:val="left" w:pos="1843"/>
        </w:tabs>
        <w:ind w:left="1832" w:hanging="1832"/>
        <w:rPr>
          <w:b/>
          <w:color w:val="000000"/>
        </w:rPr>
      </w:pPr>
      <w:r>
        <w:rPr>
          <w:b/>
          <w:color w:val="000000"/>
        </w:rPr>
        <w:t xml:space="preserve">Observation </w:t>
      </w:r>
      <w:r>
        <w:rPr>
          <w:b/>
        </w:rPr>
        <w:t>2</w:t>
      </w:r>
      <w:r>
        <w:rPr>
          <w:b/>
          <w:color w:val="000000"/>
        </w:rPr>
        <w:t>.</w:t>
      </w:r>
      <w:r>
        <w:rPr>
          <w:b/>
          <w:color w:val="000000"/>
        </w:rPr>
        <w:tab/>
      </w:r>
      <w:r>
        <w:rPr>
          <w:b/>
        </w:rPr>
        <w:t>LPP reliable transport functionality is not used in the user-plane solution (a.k.a. LPP over TCP/IP)</w:t>
      </w:r>
      <w:r>
        <w:rPr>
          <w:b/>
          <w:color w:val="000000"/>
        </w:rPr>
        <w:t>.</w:t>
      </w:r>
    </w:p>
    <w:p w14:paraId="3EFDD9CD" w14:textId="77777777" w:rsidR="000300C8" w:rsidRDefault="000300C8">
      <w:pPr>
        <w:tabs>
          <w:tab w:val="left" w:pos="1843"/>
        </w:tabs>
      </w:pPr>
    </w:p>
    <w:p w14:paraId="2B9960B8" w14:textId="77777777" w:rsidR="000300C8" w:rsidRDefault="00000000">
      <w:pPr>
        <w:tabs>
          <w:tab w:val="left" w:pos="1843"/>
        </w:tabs>
      </w:pPr>
      <w:r>
        <w:t>In SLPP user-plane solution, also known as SLPP over PC5-U, PC5-U is used for transport of SLPP. Although PC5-U is a user-plane solution, unlike LPP user-plane solution, SLPP is not on top of TCP/IP layer, thus SLPP cannot use TCP transport protocol. PC5-U itself does not provide reliable transport of container messages. Therefore, to achieve reliable transport of SLPP, SLPP reliable transport functionality should be used.</w:t>
      </w:r>
    </w:p>
    <w:p w14:paraId="60E1AF3F" w14:textId="77777777" w:rsidR="009726CF" w:rsidRDefault="009726CF">
      <w:pPr>
        <w:tabs>
          <w:tab w:val="left" w:pos="1843"/>
        </w:tabs>
      </w:pPr>
    </w:p>
    <w:p w14:paraId="171142A5" w14:textId="49412E5F" w:rsidR="009726CF" w:rsidRDefault="009726CF" w:rsidP="009726CF">
      <w:pPr>
        <w:tabs>
          <w:tab w:val="left" w:pos="1843"/>
        </w:tabs>
      </w:pPr>
      <w:r>
        <w:t>Moreover, s</w:t>
      </w:r>
      <w:r>
        <w:t xml:space="preserve">idelink positioning will suffer more dynamic situations than </w:t>
      </w:r>
      <w:proofErr w:type="spellStart"/>
      <w:r>
        <w:t>Uu</w:t>
      </w:r>
      <w:proofErr w:type="spellEnd"/>
      <w:r>
        <w:t>-based positioning. For example, if UE suddenly moves out of sidelink coverage, SLPP packet will be lost at the SLPP level, which cannot be covered by AS transport layers (</w:t>
      </w:r>
      <w:proofErr w:type="gramStart"/>
      <w:r>
        <w:t>i.e.</w:t>
      </w:r>
      <w:proofErr w:type="gramEnd"/>
      <w:r>
        <w:t xml:space="preserve"> PDCP/RLC/MAC/PHY). In that situation, SLPP error handling also could not cover all cases of packet loss. Therefore, SLPP requires reliable, in-sequence delivery of SLPP messages at the SLPP level. </w:t>
      </w:r>
    </w:p>
    <w:p w14:paraId="3620451E" w14:textId="77777777" w:rsidR="000300C8" w:rsidRDefault="000300C8">
      <w:pPr>
        <w:tabs>
          <w:tab w:val="left" w:pos="1843"/>
        </w:tabs>
      </w:pPr>
    </w:p>
    <w:p w14:paraId="0F085450" w14:textId="77777777" w:rsidR="000300C8" w:rsidRDefault="00000000">
      <w:pPr>
        <w:tabs>
          <w:tab w:val="left" w:pos="1843"/>
        </w:tabs>
      </w:pPr>
      <w:r>
        <w:t>To enable acknowledgement and retransmission of SLPP packets, an SLPP message with a specific sequence number (S/N). This functionality can be extended to support SLPP reliable transport as well. By utilizing these features, packet loss in sidelink positioning at the SLPP level can be prevented for unicast and groupcast transmissions. However, for broadcast transmissions, the transmitting User Equipment (UE) may not request acknowledgement and retransmission.</w:t>
      </w:r>
    </w:p>
    <w:p w14:paraId="4D972E52" w14:textId="77777777" w:rsidR="000300C8" w:rsidRDefault="000300C8"/>
    <w:p w14:paraId="3BD8CE8A" w14:textId="0C35B959" w:rsidR="000300C8" w:rsidRDefault="00000000" w:rsidP="00E90D03">
      <w:pPr>
        <w:pStyle w:val="Proposal"/>
        <w:ind w:left="1834" w:hanging="1834"/>
      </w:pPr>
      <w:r>
        <w:t>Proposal</w:t>
      </w:r>
      <w:r w:rsidR="00E90D03">
        <w:t xml:space="preserve"> 1</w:t>
      </w:r>
      <w:r>
        <w:t>.</w:t>
      </w:r>
      <w:r>
        <w:tab/>
        <w:t>SLPP reliable transport functionality should be supported in the user-plane solution (a.k.a. SLPP over PC5-U) at least for unicast and groupcast.</w:t>
      </w:r>
    </w:p>
    <w:p w14:paraId="07785A4E" w14:textId="77777777" w:rsidR="000300C8" w:rsidRDefault="000300C8">
      <w:pPr>
        <w:tabs>
          <w:tab w:val="left" w:pos="1843"/>
        </w:tabs>
        <w:ind w:left="1832"/>
        <w:rPr>
          <w:b/>
        </w:rPr>
      </w:pPr>
    </w:p>
    <w:p w14:paraId="2F2D1178" w14:textId="649CDEEE" w:rsidR="000300C8" w:rsidRDefault="00000000">
      <w:pPr>
        <w:tabs>
          <w:tab w:val="clear" w:pos="721"/>
          <w:tab w:val="left" w:pos="724"/>
          <w:tab w:val="left" w:pos="724"/>
          <w:tab w:val="left" w:pos="1622"/>
        </w:tabs>
      </w:pPr>
      <w:r>
        <w:t>For unicast communication, SLPP messages are transmitted from one transmitting UE to one receiving UE using a dedicated unicast connection. In scenarios involving multiple anchor UEs, SLPP reliable transport can be implemented using multiple unicast connections between the target UE and the different anchor UEs.</w:t>
      </w:r>
      <w:r w:rsidR="009726CF">
        <w:t xml:space="preserve"> </w:t>
      </w:r>
      <w:r>
        <w:t>While unicast communication requires establishing multiple connections and incurs signaling overhead, it enables secure communication between the involved UEs. The reliable transport mechanism used in LPP can be applied in SLPP transmission via unicast as well. This means that the same simple reliable transport mechanism employed in LPP can be utilized for ensuring reliable transmission of SLPP messages in the unicast scenario.</w:t>
      </w:r>
    </w:p>
    <w:p w14:paraId="6F03E5BC" w14:textId="77777777" w:rsidR="000300C8" w:rsidRDefault="000300C8">
      <w:pPr>
        <w:tabs>
          <w:tab w:val="clear" w:pos="721"/>
          <w:tab w:val="left" w:pos="724"/>
          <w:tab w:val="left" w:pos="724"/>
          <w:tab w:val="left" w:pos="1622"/>
        </w:tabs>
      </w:pPr>
    </w:p>
    <w:p w14:paraId="03913F88" w14:textId="6F3142FF" w:rsidR="000300C8" w:rsidRDefault="00000000" w:rsidP="00E90D03">
      <w:pPr>
        <w:pStyle w:val="Proposal"/>
        <w:ind w:left="1834" w:hanging="1834"/>
      </w:pPr>
      <w:r>
        <w:t>Proposal</w:t>
      </w:r>
      <w:r w:rsidR="00E90D03">
        <w:t xml:space="preserve"> 2.</w:t>
      </w:r>
      <w:r>
        <w:tab/>
        <w:t>LPP reliable transport functionality can be used in SLPP unicast transmission.</w:t>
      </w:r>
    </w:p>
    <w:p w14:paraId="763EFCF9" w14:textId="77777777" w:rsidR="000300C8" w:rsidRDefault="000300C8">
      <w:pPr>
        <w:tabs>
          <w:tab w:val="clear" w:pos="721"/>
          <w:tab w:val="left" w:pos="724"/>
          <w:tab w:val="left" w:pos="724"/>
          <w:tab w:val="left" w:pos="1622"/>
        </w:tabs>
      </w:pPr>
    </w:p>
    <w:p w14:paraId="697BE1FA" w14:textId="77777777" w:rsidR="000300C8" w:rsidRDefault="00000000">
      <w:pPr>
        <w:tabs>
          <w:tab w:val="clear" w:pos="721"/>
          <w:tab w:val="left" w:pos="724"/>
          <w:tab w:val="left" w:pos="724"/>
          <w:tab w:val="left" w:pos="1622"/>
        </w:tabs>
      </w:pPr>
      <w:r>
        <w:t xml:space="preserve">For groupcast communication, SLPP messages are transmitted from one transmitting UE to multiple receiving UEs via a groupcast connection. LPP was originally designed for point-to-point communication between </w:t>
      </w:r>
      <w:proofErr w:type="gramStart"/>
      <w:r>
        <w:t>an</w:t>
      </w:r>
      <w:proofErr w:type="gramEnd"/>
      <w:r>
        <w:t xml:space="preserve"> UE and a LMF. Therefore, the legacy LPP reliable transport functionality may not be suitable for SLPP transmission via groupcast. </w:t>
      </w:r>
    </w:p>
    <w:p w14:paraId="50992809" w14:textId="77777777" w:rsidR="000300C8" w:rsidRDefault="000300C8">
      <w:pPr>
        <w:tabs>
          <w:tab w:val="clear" w:pos="721"/>
          <w:tab w:val="left" w:pos="724"/>
          <w:tab w:val="left" w:pos="724"/>
          <w:tab w:val="left" w:pos="1622"/>
        </w:tabs>
      </w:pPr>
    </w:p>
    <w:p w14:paraId="1EA1B08C" w14:textId="77777777" w:rsidR="000300C8" w:rsidRDefault="00000000">
      <w:pPr>
        <w:tabs>
          <w:tab w:val="clear" w:pos="721"/>
          <w:tab w:val="left" w:pos="724"/>
          <w:tab w:val="left" w:pos="724"/>
          <w:tab w:val="left" w:pos="1622"/>
        </w:tabs>
        <w:rPr>
          <w:b/>
        </w:rPr>
      </w:pPr>
      <w:r>
        <w:t xml:space="preserve">In example, target UE transmits an SLPP message to anchor UE 1/2/3 </w:t>
      </w:r>
      <w:r>
        <w:rPr>
          <w:b/>
        </w:rPr>
        <w:t>via groupcast</w:t>
      </w:r>
      <w:r>
        <w:t>, where an SLPP message carries an acknowledgement request (</w:t>
      </w:r>
      <w:proofErr w:type="gramStart"/>
      <w:r>
        <w:t>i.e.</w:t>
      </w:r>
      <w:proofErr w:type="gramEnd"/>
      <w:r>
        <w:t xml:space="preserve"> </w:t>
      </w:r>
      <w:proofErr w:type="spellStart"/>
      <w:r w:rsidRPr="009726CF">
        <w:rPr>
          <w:i/>
          <w:iCs/>
        </w:rPr>
        <w:t>ackRequested</w:t>
      </w:r>
      <w:proofErr w:type="spellEnd"/>
      <w:r>
        <w:t xml:space="preserve"> set to TRUE) and sequence number (e.g. S/N = N). Upon reception of an SLPP message which includes acknowledgement request, anchor UEs </w:t>
      </w:r>
      <w:r>
        <w:rPr>
          <w:b/>
        </w:rPr>
        <w:t xml:space="preserve">return </w:t>
      </w:r>
      <w:r>
        <w:t xml:space="preserve">an SLPP message with an acknowledgement response </w:t>
      </w:r>
      <w:r>
        <w:rPr>
          <w:b/>
        </w:rPr>
        <w:t>via the same communication mode (</w:t>
      </w:r>
      <w:proofErr w:type="gramStart"/>
      <w:r>
        <w:rPr>
          <w:b/>
        </w:rPr>
        <w:t>i.e.</w:t>
      </w:r>
      <w:proofErr w:type="gramEnd"/>
      <w:r>
        <w:rPr>
          <w:b/>
        </w:rPr>
        <w:t xml:space="preserve"> groupcast)</w:t>
      </w:r>
      <w:r>
        <w:t xml:space="preserve">. If unacknowledged from anchor UE 3, target UE will </w:t>
      </w:r>
      <w:r>
        <w:rPr>
          <w:b/>
        </w:rPr>
        <w:t xml:space="preserve">resend </w:t>
      </w:r>
      <w:r>
        <w:t xml:space="preserve">a failed SLPP message </w:t>
      </w:r>
      <w:r>
        <w:rPr>
          <w:b/>
        </w:rPr>
        <w:t>via the same communication mode (</w:t>
      </w:r>
      <w:proofErr w:type="gramStart"/>
      <w:r>
        <w:rPr>
          <w:b/>
        </w:rPr>
        <w:t>i.e.</w:t>
      </w:r>
      <w:proofErr w:type="gramEnd"/>
      <w:r>
        <w:rPr>
          <w:b/>
        </w:rPr>
        <w:t xml:space="preserve"> groupcast)</w:t>
      </w:r>
      <w:r>
        <w:t xml:space="preserve">. According to legacy LPP rules, when an SLPP message is not acknowledged, it is resent by target UE following a timeout period up to three times. If still unacknowledged after that, target UE aborts all SLPP activity for the associated session. </w:t>
      </w:r>
    </w:p>
    <w:p w14:paraId="3BFEA514" w14:textId="77777777" w:rsidR="000300C8" w:rsidRDefault="000300C8">
      <w:pPr>
        <w:tabs>
          <w:tab w:val="clear" w:pos="721"/>
          <w:tab w:val="left" w:pos="724"/>
          <w:tab w:val="left" w:pos="724"/>
          <w:tab w:val="left" w:pos="1622"/>
        </w:tabs>
      </w:pPr>
    </w:p>
    <w:p w14:paraId="330FCF47" w14:textId="77777777" w:rsidR="000300C8" w:rsidRDefault="00000000">
      <w:pPr>
        <w:tabs>
          <w:tab w:val="clear" w:pos="721"/>
          <w:tab w:val="left" w:pos="724"/>
          <w:tab w:val="left" w:pos="724"/>
          <w:tab w:val="left" w:pos="1622"/>
        </w:tabs>
        <w:jc w:val="center"/>
      </w:pPr>
      <w:r>
        <w:rPr>
          <w:noProof/>
        </w:rPr>
        <w:drawing>
          <wp:inline distT="114300" distB="114300" distL="114300" distR="114300" wp14:anchorId="35CD0BE9" wp14:editId="720A6B79">
            <wp:extent cx="4023612" cy="3642970"/>
            <wp:effectExtent l="0" t="0" r="2540" b="2540"/>
            <wp:docPr id="6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4064197" cy="3679715"/>
                    </a:xfrm>
                    <a:prstGeom prst="rect">
                      <a:avLst/>
                    </a:prstGeom>
                    <a:ln/>
                  </pic:spPr>
                </pic:pic>
              </a:graphicData>
            </a:graphic>
          </wp:inline>
        </w:drawing>
      </w:r>
    </w:p>
    <w:p w14:paraId="008F9690" w14:textId="77777777" w:rsidR="000300C8" w:rsidRPr="00E90D03" w:rsidRDefault="00000000">
      <w:pPr>
        <w:tabs>
          <w:tab w:val="left" w:pos="1622"/>
        </w:tabs>
        <w:spacing w:after="240"/>
        <w:jc w:val="center"/>
        <w:rPr>
          <w:sz w:val="18"/>
          <w:szCs w:val="18"/>
        </w:rPr>
      </w:pPr>
      <w:r w:rsidRPr="00E90D03">
        <w:rPr>
          <w:rFonts w:ascii="Arial" w:eastAsia="Arial" w:hAnsi="Arial" w:cs="Arial"/>
          <w:b/>
          <w:sz w:val="18"/>
          <w:szCs w:val="18"/>
        </w:rPr>
        <w:t>Figure 1: An example of SLPP groupcast transmission failure</w:t>
      </w:r>
    </w:p>
    <w:p w14:paraId="1F8FB588" w14:textId="77777777" w:rsidR="000300C8" w:rsidRDefault="00000000">
      <w:pPr>
        <w:tabs>
          <w:tab w:val="clear" w:pos="721"/>
          <w:tab w:val="left" w:pos="724"/>
          <w:tab w:val="left" w:pos="724"/>
          <w:tab w:val="left" w:pos="1622"/>
        </w:tabs>
      </w:pPr>
      <w:r>
        <w:lastRenderedPageBreak/>
        <w:t>From the example above, the observed problem is sporadic transmission failures during SLPP (Sidelink Positioning Protocol) groupcast communication. The initial transmission may fail at anchor UE 3, but even during retransmission attempts, failures can occur at other anchor UEs such as UE 1 or UE 2. This indicates that the sporadic transmission failures are not limited to a specific UE but can occur at different anchor UEs throughout the groupcast communication process.</w:t>
      </w:r>
    </w:p>
    <w:p w14:paraId="6733E41E" w14:textId="77777777" w:rsidR="000300C8" w:rsidRDefault="000300C8">
      <w:pPr>
        <w:tabs>
          <w:tab w:val="clear" w:pos="721"/>
          <w:tab w:val="left" w:pos="724"/>
          <w:tab w:val="left" w:pos="724"/>
          <w:tab w:val="left" w:pos="1622"/>
        </w:tabs>
      </w:pPr>
    </w:p>
    <w:p w14:paraId="4CC343B4" w14:textId="22DAE7D1" w:rsidR="000300C8" w:rsidRDefault="00000000" w:rsidP="00E90D03">
      <w:pPr>
        <w:pStyle w:val="Proposal"/>
        <w:ind w:left="1834" w:hanging="1834"/>
      </w:pPr>
      <w:r>
        <w:t xml:space="preserve">Observation </w:t>
      </w:r>
      <w:r w:rsidR="00E90D03">
        <w:t>3</w:t>
      </w:r>
      <w:r>
        <w:t>.</w:t>
      </w:r>
      <w:r>
        <w:tab/>
        <w:t xml:space="preserve">It is observed that sporadic transmission failures are not limited to a specific UE but can occur at different anchor UEs throughout the groupcast communication process. </w:t>
      </w:r>
    </w:p>
    <w:p w14:paraId="7A0928A7" w14:textId="77777777" w:rsidR="000300C8" w:rsidRDefault="000300C8">
      <w:pPr>
        <w:tabs>
          <w:tab w:val="clear" w:pos="721"/>
          <w:tab w:val="left" w:pos="724"/>
          <w:tab w:val="left" w:pos="724"/>
          <w:tab w:val="left" w:pos="1622"/>
        </w:tabs>
      </w:pPr>
    </w:p>
    <w:p w14:paraId="4C698DD2" w14:textId="77777777" w:rsidR="000300C8" w:rsidRDefault="00000000">
      <w:pPr>
        <w:tabs>
          <w:tab w:val="clear" w:pos="721"/>
          <w:tab w:val="left" w:pos="724"/>
          <w:tab w:val="left" w:pos="724"/>
          <w:tab w:val="left" w:pos="1622"/>
        </w:tabs>
        <w:rPr>
          <w:b/>
        </w:rPr>
      </w:pPr>
      <w:r>
        <w:t>As a result, the legacy LPP reliable transport functionality, which was developed with a focus on point-to-point communication, may not be the most appropriate solution for SLPP transmission in the groupcast scenario. Considering the differences in the communication patterns and requirements between point-to-point and groupcast transmissions, alternative or adapted reliable transport mechanisms may be necessary to ensure reliable transmission of SLPP messages during groupcast communication.</w:t>
      </w:r>
    </w:p>
    <w:p w14:paraId="08729493" w14:textId="77777777" w:rsidR="000300C8" w:rsidRDefault="000300C8">
      <w:pPr>
        <w:tabs>
          <w:tab w:val="left" w:pos="1622"/>
        </w:tabs>
        <w:rPr>
          <w:b/>
        </w:rPr>
      </w:pPr>
      <w:bookmarkStart w:id="2" w:name="_heading=h.2p2csry" w:colFirst="0" w:colLast="0"/>
      <w:bookmarkEnd w:id="2"/>
    </w:p>
    <w:p w14:paraId="2EBA725E" w14:textId="77777777" w:rsidR="000300C8" w:rsidRDefault="00000000">
      <w:pPr>
        <w:pBdr>
          <w:top w:val="nil"/>
          <w:left w:val="nil"/>
          <w:bottom w:val="nil"/>
          <w:right w:val="nil"/>
          <w:between w:val="nil"/>
        </w:pBdr>
        <w:tabs>
          <w:tab w:val="left" w:pos="1843"/>
        </w:tabs>
        <w:ind w:left="1832" w:hanging="1832"/>
        <w:rPr>
          <w:b/>
          <w:color w:val="000000"/>
        </w:rPr>
      </w:pPr>
      <w:r>
        <w:rPr>
          <w:b/>
        </w:rPr>
        <w:t>Observation 4</w:t>
      </w:r>
      <w:r>
        <w:rPr>
          <w:b/>
          <w:color w:val="000000"/>
        </w:rPr>
        <w:t>.</w:t>
      </w:r>
      <w:r>
        <w:rPr>
          <w:b/>
          <w:color w:val="000000"/>
        </w:rPr>
        <w:tab/>
        <w:t xml:space="preserve">LPP reliable transport </w:t>
      </w:r>
      <w:r>
        <w:rPr>
          <w:b/>
        </w:rPr>
        <w:t xml:space="preserve">functionality </w:t>
      </w:r>
      <w:r>
        <w:rPr>
          <w:b/>
          <w:color w:val="000000"/>
        </w:rPr>
        <w:t xml:space="preserve">can </w:t>
      </w:r>
      <w:r>
        <w:rPr>
          <w:b/>
        </w:rPr>
        <w:t>NOT</w:t>
      </w:r>
      <w:r>
        <w:rPr>
          <w:b/>
          <w:color w:val="000000"/>
        </w:rPr>
        <w:t xml:space="preserve"> be used in SLPP </w:t>
      </w:r>
      <w:r>
        <w:rPr>
          <w:b/>
        </w:rPr>
        <w:t xml:space="preserve">groupcast </w:t>
      </w:r>
      <w:r>
        <w:rPr>
          <w:b/>
          <w:color w:val="000000"/>
        </w:rPr>
        <w:t>transmission</w:t>
      </w:r>
      <w:r>
        <w:rPr>
          <w:b/>
        </w:rPr>
        <w:t xml:space="preserve">. </w:t>
      </w:r>
    </w:p>
    <w:p w14:paraId="41C24502" w14:textId="77777777" w:rsidR="000300C8" w:rsidRDefault="000300C8">
      <w:pPr>
        <w:tabs>
          <w:tab w:val="left" w:pos="1843"/>
        </w:tabs>
      </w:pPr>
    </w:p>
    <w:p w14:paraId="54DE34CB" w14:textId="77777777" w:rsidR="000300C8" w:rsidRDefault="00000000">
      <w:pPr>
        <w:tabs>
          <w:tab w:val="left" w:pos="1843"/>
        </w:tabs>
      </w:pPr>
      <w:r>
        <w:t>It suggests a possible approach to address sporadic failures in SLPP groupcast transmission, specifically through SLPP unicast retransmission. In Figure 2, when a failure is observed during the groupcast transmission and remains unacknowledged by anchor UE 3 at step 3, the target UE can initiate a retransmission by resending the failed SLPP message to the unacknowledged anchor UE 3 using unicast communication.</w:t>
      </w:r>
    </w:p>
    <w:p w14:paraId="6B9C2C21" w14:textId="77777777" w:rsidR="000300C8" w:rsidRDefault="000300C8">
      <w:pPr>
        <w:tabs>
          <w:tab w:val="left" w:pos="1843"/>
        </w:tabs>
      </w:pPr>
    </w:p>
    <w:p w14:paraId="6155ECC4" w14:textId="77777777" w:rsidR="000300C8" w:rsidRDefault="00000000">
      <w:pPr>
        <w:tabs>
          <w:tab w:val="left" w:pos="1843"/>
        </w:tabs>
      </w:pPr>
      <w:r>
        <w:t>By leveraging the unicast retransmission mechanism, this approach aims to combat sporadic transmission failures encountered during SLPP groupcast transmission. It allows the target UE to specifically address and retransmit the failed message to the specific anchor UE, potentially improving the overall reliability of the communication.</w:t>
      </w:r>
    </w:p>
    <w:p w14:paraId="386901EE" w14:textId="77777777" w:rsidR="000300C8" w:rsidRDefault="000300C8">
      <w:pPr>
        <w:tabs>
          <w:tab w:val="left" w:pos="1843"/>
        </w:tabs>
      </w:pPr>
    </w:p>
    <w:p w14:paraId="2F7BE26D" w14:textId="77777777" w:rsidR="000300C8" w:rsidRDefault="00000000">
      <w:pPr>
        <w:pBdr>
          <w:top w:val="nil"/>
          <w:left w:val="nil"/>
          <w:bottom w:val="nil"/>
          <w:right w:val="nil"/>
          <w:between w:val="nil"/>
        </w:pBdr>
        <w:tabs>
          <w:tab w:val="left" w:pos="1843"/>
        </w:tabs>
        <w:ind w:left="1832" w:hanging="1832"/>
        <w:jc w:val="center"/>
      </w:pPr>
      <w:r>
        <w:rPr>
          <w:noProof/>
        </w:rPr>
        <w:drawing>
          <wp:inline distT="0" distB="0" distL="0" distR="0" wp14:anchorId="640ABC1C" wp14:editId="118171A7">
            <wp:extent cx="4582877" cy="3386937"/>
            <wp:effectExtent l="0" t="0" r="1905" b="4445"/>
            <wp:docPr id="6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4635580" cy="3425887"/>
                    </a:xfrm>
                    <a:prstGeom prst="rect">
                      <a:avLst/>
                    </a:prstGeom>
                    <a:ln/>
                  </pic:spPr>
                </pic:pic>
              </a:graphicData>
            </a:graphic>
          </wp:inline>
        </w:drawing>
      </w:r>
    </w:p>
    <w:p w14:paraId="3EAA36B4" w14:textId="77777777" w:rsidR="000300C8" w:rsidRPr="00E90D03" w:rsidRDefault="00000000">
      <w:pPr>
        <w:tabs>
          <w:tab w:val="left" w:pos="1622"/>
        </w:tabs>
        <w:spacing w:after="240"/>
        <w:jc w:val="center"/>
        <w:rPr>
          <w:sz w:val="18"/>
          <w:szCs w:val="18"/>
        </w:rPr>
      </w:pPr>
      <w:r w:rsidRPr="00E90D03">
        <w:rPr>
          <w:rFonts w:ascii="Arial" w:eastAsia="Arial" w:hAnsi="Arial" w:cs="Arial"/>
          <w:b/>
          <w:sz w:val="18"/>
          <w:szCs w:val="18"/>
        </w:rPr>
        <w:t>Figure 2: Unicast retransmission of failed SLPP groupcast transmission</w:t>
      </w:r>
    </w:p>
    <w:p w14:paraId="23017FB1" w14:textId="77777777" w:rsidR="000300C8" w:rsidRDefault="00000000">
      <w:pPr>
        <w:tabs>
          <w:tab w:val="left" w:pos="1843"/>
        </w:tabs>
      </w:pPr>
      <w:r>
        <w:t>To address sporadic failures in SLPP groupcast transmission, an approach utilizing SLPP unicast retransmission can be employed, enabling the target UE to resend failed messages to unacknowledged anchor UE 3 using unicast communication, thereby improving overall reliability.</w:t>
      </w:r>
    </w:p>
    <w:p w14:paraId="0B8C7D26" w14:textId="77777777" w:rsidR="000300C8" w:rsidRDefault="000300C8">
      <w:pPr>
        <w:pBdr>
          <w:top w:val="nil"/>
          <w:left w:val="nil"/>
          <w:bottom w:val="nil"/>
          <w:right w:val="nil"/>
          <w:between w:val="nil"/>
        </w:pBdr>
        <w:tabs>
          <w:tab w:val="left" w:pos="1843"/>
        </w:tabs>
        <w:ind w:left="1832" w:hanging="1832"/>
        <w:rPr>
          <w:b/>
        </w:rPr>
      </w:pPr>
    </w:p>
    <w:p w14:paraId="27A9D819" w14:textId="10FAA1E8" w:rsidR="000300C8" w:rsidRDefault="00000000">
      <w:pPr>
        <w:pBdr>
          <w:top w:val="nil"/>
          <w:left w:val="nil"/>
          <w:bottom w:val="nil"/>
          <w:right w:val="nil"/>
          <w:between w:val="nil"/>
        </w:pBdr>
        <w:tabs>
          <w:tab w:val="left" w:pos="1843"/>
        </w:tabs>
        <w:ind w:left="1832" w:hanging="1832"/>
        <w:rPr>
          <w:b/>
          <w:color w:val="000000"/>
        </w:rPr>
      </w:pPr>
      <w:r>
        <w:rPr>
          <w:b/>
          <w:color w:val="000000"/>
        </w:rPr>
        <w:t xml:space="preserve">Proposal </w:t>
      </w:r>
      <w:r w:rsidR="00E90D03">
        <w:rPr>
          <w:b/>
          <w:color w:val="000000"/>
        </w:rPr>
        <w:t>3</w:t>
      </w:r>
      <w:r>
        <w:rPr>
          <w:b/>
          <w:color w:val="000000"/>
        </w:rPr>
        <w:t>.</w:t>
      </w:r>
      <w:r>
        <w:rPr>
          <w:b/>
          <w:color w:val="000000"/>
        </w:rPr>
        <w:tab/>
      </w:r>
      <w:r>
        <w:rPr>
          <w:b/>
        </w:rPr>
        <w:t>A</w:t>
      </w:r>
      <w:r>
        <w:rPr>
          <w:b/>
          <w:color w:val="000000"/>
        </w:rPr>
        <w:t xml:space="preserve">n approach utilizing SLPP unicast retransmission can be employed to address sporadic failures in SLPP groupcast transmission. </w:t>
      </w:r>
    </w:p>
    <w:p w14:paraId="39D400E3" w14:textId="77777777" w:rsidR="000300C8" w:rsidRDefault="000300C8">
      <w:pPr>
        <w:pBdr>
          <w:top w:val="nil"/>
          <w:left w:val="nil"/>
          <w:bottom w:val="nil"/>
          <w:right w:val="nil"/>
          <w:between w:val="nil"/>
        </w:pBdr>
        <w:tabs>
          <w:tab w:val="left" w:pos="1843"/>
        </w:tabs>
        <w:ind w:left="1832" w:hanging="1832"/>
        <w:rPr>
          <w:b/>
        </w:rPr>
      </w:pPr>
    </w:p>
    <w:p w14:paraId="1532DB16" w14:textId="77777777" w:rsidR="000300C8" w:rsidRDefault="00000000">
      <w:pPr>
        <w:tabs>
          <w:tab w:val="left" w:pos="1843"/>
        </w:tabs>
      </w:pPr>
      <w:r>
        <w:t xml:space="preserve">Another approach is selective acknowledgment detection on the transmitting side, as shown in Figure 3. At step 3, if unacknowledged by anchor UE 3, the target UE will resend a failed SLPP message via the same communication mode (i.e., groupcast). At step 4, even if unacknowledged by anchor UE 2, the target UE can consider this SLPP message (S/N = N) as successfully transmitted to all groupcast members since the target UE has previously received an acknowledgement from anchor UE 2 for the same SLPP message (S/N = N). To achieve this, the transmitting UE stores acknowledgements from receiving UEs and performs selective acknowledgment detection. </w:t>
      </w:r>
    </w:p>
    <w:p w14:paraId="5B0B8D91" w14:textId="77777777" w:rsidR="000300C8" w:rsidRDefault="000300C8">
      <w:pPr>
        <w:tabs>
          <w:tab w:val="left" w:pos="1843"/>
        </w:tabs>
      </w:pPr>
    </w:p>
    <w:p w14:paraId="6542E4D1" w14:textId="77777777" w:rsidR="000300C8" w:rsidRDefault="00000000">
      <w:pPr>
        <w:pBdr>
          <w:top w:val="nil"/>
          <w:left w:val="nil"/>
          <w:bottom w:val="nil"/>
          <w:right w:val="nil"/>
          <w:between w:val="nil"/>
        </w:pBdr>
        <w:tabs>
          <w:tab w:val="left" w:pos="1843"/>
        </w:tabs>
        <w:ind w:left="1832" w:hanging="1832"/>
        <w:jc w:val="center"/>
      </w:pPr>
      <w:r>
        <w:rPr>
          <w:noProof/>
        </w:rPr>
        <w:lastRenderedPageBreak/>
        <w:drawing>
          <wp:inline distT="114300" distB="114300" distL="114300" distR="114300" wp14:anchorId="36964D5F" wp14:editId="3F1F49A4">
            <wp:extent cx="4407815" cy="3079699"/>
            <wp:effectExtent l="0" t="0" r="0" b="0"/>
            <wp:docPr id="6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4476262" cy="3127522"/>
                    </a:xfrm>
                    <a:prstGeom prst="rect">
                      <a:avLst/>
                    </a:prstGeom>
                    <a:ln/>
                  </pic:spPr>
                </pic:pic>
              </a:graphicData>
            </a:graphic>
          </wp:inline>
        </w:drawing>
      </w:r>
    </w:p>
    <w:p w14:paraId="52510A67" w14:textId="77777777" w:rsidR="000300C8" w:rsidRPr="00E90D03" w:rsidRDefault="00000000">
      <w:pPr>
        <w:tabs>
          <w:tab w:val="left" w:pos="1622"/>
        </w:tabs>
        <w:spacing w:after="240"/>
        <w:jc w:val="center"/>
        <w:rPr>
          <w:sz w:val="18"/>
          <w:szCs w:val="18"/>
        </w:rPr>
      </w:pPr>
      <w:r w:rsidRPr="00E90D03">
        <w:rPr>
          <w:rFonts w:ascii="Arial" w:eastAsia="Arial" w:hAnsi="Arial" w:cs="Arial"/>
          <w:b/>
          <w:sz w:val="18"/>
          <w:szCs w:val="18"/>
        </w:rPr>
        <w:t>Figure 3: Selective acknowledgment detection on transmitting side</w:t>
      </w:r>
    </w:p>
    <w:p w14:paraId="0A090184" w14:textId="77777777" w:rsidR="000300C8" w:rsidRDefault="00000000">
      <w:pPr>
        <w:tabs>
          <w:tab w:val="left" w:pos="1843"/>
        </w:tabs>
      </w:pPr>
      <w:r>
        <w:t>To combat sporadic transmission failures in SLPP groupcast transmission, a selective acknowledgment detection mechanism on the transmitting side allows the target UE to resend failed SLPP messages via groupcast and consider them successfully transmitted to all groupcast members based on previous acknowledgments from anchor UEs, achieved by storing acknowledgments and performing selective acknowledgment detection.</w:t>
      </w:r>
    </w:p>
    <w:p w14:paraId="168BCE3E" w14:textId="77777777" w:rsidR="000300C8" w:rsidRDefault="000300C8">
      <w:pPr>
        <w:tabs>
          <w:tab w:val="left" w:pos="1843"/>
        </w:tabs>
      </w:pPr>
    </w:p>
    <w:p w14:paraId="0C73D739" w14:textId="05CE3019" w:rsidR="000300C8" w:rsidRDefault="00000000" w:rsidP="00E90D03">
      <w:pPr>
        <w:pStyle w:val="Proposal"/>
        <w:ind w:left="1834" w:hanging="1834"/>
      </w:pPr>
      <w:r>
        <w:t xml:space="preserve">Proposal </w:t>
      </w:r>
      <w:r w:rsidR="00E90D03">
        <w:t>4</w:t>
      </w:r>
      <w:r>
        <w:t>.</w:t>
      </w:r>
      <w:r>
        <w:tab/>
        <w:t>An approach utilizing selective acknowledgment detection on the transmitting side can be employed to address sporadic failures in SLPP groupcast transmission.</w:t>
      </w:r>
    </w:p>
    <w:p w14:paraId="5314701C" w14:textId="77777777" w:rsidR="000300C8" w:rsidRDefault="000300C8">
      <w:pPr>
        <w:tabs>
          <w:tab w:val="left" w:pos="1843"/>
        </w:tabs>
      </w:pPr>
    </w:p>
    <w:p w14:paraId="521DCA2C" w14:textId="77777777" w:rsidR="000300C8" w:rsidRDefault="00000000">
      <w:pPr>
        <w:tabs>
          <w:tab w:val="left" w:pos="1843"/>
        </w:tabs>
      </w:pPr>
      <w:r>
        <w:t>Another approach for combating sporadic transmission failures in SLPP groupcast transmission, which involves acknowledgment duplication detection on the receiving side. In Figure 3, if a SLPP message remains unacknowledged by anchor UE 3 at step 2, the target UE will resend the failed message via the same communication mode (groupcast). At step 4, if a newly received message has the same sequence number as a previously received message, anchor UEs will send an SLPP message with an acknowledgment response, regardless of the decoding results.</w:t>
      </w:r>
    </w:p>
    <w:p w14:paraId="5BE1D851" w14:textId="77777777" w:rsidR="000300C8" w:rsidRDefault="000300C8">
      <w:pPr>
        <w:tabs>
          <w:tab w:val="left" w:pos="1843"/>
        </w:tabs>
      </w:pPr>
    </w:p>
    <w:p w14:paraId="02348F92" w14:textId="77777777" w:rsidR="000300C8" w:rsidRDefault="00000000">
      <w:pPr>
        <w:tabs>
          <w:tab w:val="left" w:pos="1843"/>
        </w:tabs>
      </w:pPr>
      <w:r>
        <w:t>To achieve this, the receiving UE stores SLPP messages from the transmitting UE and performs acknowledgment duplication detection. By detecting the duplication of acknowledgments based on the sequence numbers, this mechanism on the receiving side can help combat sporadic transmission failures in SLPP groupcast transmission.</w:t>
      </w:r>
    </w:p>
    <w:p w14:paraId="4FDF02E4" w14:textId="77777777" w:rsidR="000300C8" w:rsidRDefault="000300C8">
      <w:pPr>
        <w:pBdr>
          <w:top w:val="nil"/>
          <w:left w:val="nil"/>
          <w:bottom w:val="nil"/>
          <w:right w:val="nil"/>
          <w:between w:val="nil"/>
        </w:pBdr>
        <w:tabs>
          <w:tab w:val="left" w:pos="1843"/>
        </w:tabs>
        <w:rPr>
          <w:b/>
        </w:rPr>
      </w:pPr>
    </w:p>
    <w:p w14:paraId="397EB41A" w14:textId="77777777" w:rsidR="000300C8" w:rsidRDefault="00000000">
      <w:pPr>
        <w:tabs>
          <w:tab w:val="left" w:pos="1843"/>
        </w:tabs>
        <w:jc w:val="center"/>
      </w:pPr>
      <w:r>
        <w:rPr>
          <w:noProof/>
        </w:rPr>
        <w:drawing>
          <wp:inline distT="114300" distB="114300" distL="114300" distR="114300" wp14:anchorId="403E93CA" wp14:editId="27F0BCD5">
            <wp:extent cx="4595800" cy="3057754"/>
            <wp:effectExtent l="0" t="0" r="1905" b="3175"/>
            <wp:docPr id="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615806" cy="3071065"/>
                    </a:xfrm>
                    <a:prstGeom prst="rect">
                      <a:avLst/>
                    </a:prstGeom>
                    <a:ln/>
                  </pic:spPr>
                </pic:pic>
              </a:graphicData>
            </a:graphic>
          </wp:inline>
        </w:drawing>
      </w:r>
    </w:p>
    <w:p w14:paraId="4CD02A07" w14:textId="77777777" w:rsidR="000300C8" w:rsidRPr="00E90D03" w:rsidRDefault="00000000">
      <w:pPr>
        <w:tabs>
          <w:tab w:val="left" w:pos="1622"/>
        </w:tabs>
        <w:spacing w:after="240"/>
        <w:jc w:val="center"/>
        <w:rPr>
          <w:sz w:val="18"/>
          <w:szCs w:val="18"/>
        </w:rPr>
      </w:pPr>
      <w:r w:rsidRPr="00E90D03">
        <w:rPr>
          <w:rFonts w:ascii="Arial" w:eastAsia="Arial" w:hAnsi="Arial" w:cs="Arial"/>
          <w:b/>
          <w:sz w:val="18"/>
          <w:szCs w:val="18"/>
        </w:rPr>
        <w:t xml:space="preserve">Figure 4: Acknowledgment duplication detection on receiving </w:t>
      </w:r>
      <w:proofErr w:type="gramStart"/>
      <w:r w:rsidRPr="00E90D03">
        <w:rPr>
          <w:rFonts w:ascii="Arial" w:eastAsia="Arial" w:hAnsi="Arial" w:cs="Arial"/>
          <w:b/>
          <w:sz w:val="18"/>
          <w:szCs w:val="18"/>
        </w:rPr>
        <w:t>side</w:t>
      </w:r>
      <w:proofErr w:type="gramEnd"/>
    </w:p>
    <w:p w14:paraId="68E92D8D" w14:textId="36BDF0AF" w:rsidR="000300C8" w:rsidRDefault="00000000" w:rsidP="00E90D03">
      <w:pPr>
        <w:pStyle w:val="Proposal"/>
        <w:ind w:left="1834" w:hanging="1834"/>
      </w:pPr>
      <w:r>
        <w:t xml:space="preserve">Proposal </w:t>
      </w:r>
      <w:r w:rsidR="00E90D03">
        <w:t>5</w:t>
      </w:r>
      <w:r>
        <w:t>.</w:t>
      </w:r>
      <w:r>
        <w:tab/>
        <w:t>An approach utilizing acknowledgment duplication detection on the receiving side can be employed to address sporadic failures in SLPP groupcast transmission.</w:t>
      </w:r>
    </w:p>
    <w:p w14:paraId="54856059" w14:textId="77777777" w:rsidR="000300C8" w:rsidRDefault="000300C8">
      <w:pPr>
        <w:tabs>
          <w:tab w:val="left" w:pos="1843"/>
        </w:tabs>
      </w:pPr>
    </w:p>
    <w:p w14:paraId="758D6D78" w14:textId="0E4D468E" w:rsidR="00E90D03" w:rsidRDefault="00000000" w:rsidP="00E90D03">
      <w:pPr>
        <w:pStyle w:val="Heading1"/>
      </w:pPr>
      <w:bookmarkStart w:id="3" w:name="_heading=h.b54gtttdvd8x" w:colFirst="0" w:colLast="0"/>
      <w:bookmarkEnd w:id="3"/>
      <w:r>
        <w:lastRenderedPageBreak/>
        <w:t>3</w:t>
      </w:r>
      <w:r>
        <w:tab/>
        <w:t>Conclusion</w:t>
      </w:r>
    </w:p>
    <w:p w14:paraId="4DAD8D9A" w14:textId="77777777" w:rsidR="00E90D03" w:rsidRDefault="00E90D03" w:rsidP="00E90D03">
      <w:pPr>
        <w:pStyle w:val="Proposal"/>
        <w:ind w:left="1834" w:hanging="1834"/>
      </w:pPr>
      <w:r>
        <w:t>Observation 1.</w:t>
      </w:r>
      <w:r>
        <w:tab/>
        <w:t>LPP reliable transport functionality shall be supported in the control-plane solution (a.k.a. LPP over NAS).</w:t>
      </w:r>
    </w:p>
    <w:p w14:paraId="4946843F" w14:textId="77777777" w:rsidR="00E90D03" w:rsidRDefault="00E90D03" w:rsidP="00E90D03">
      <w:pPr>
        <w:tabs>
          <w:tab w:val="left" w:pos="1843"/>
        </w:tabs>
        <w:rPr>
          <w:b/>
        </w:rPr>
      </w:pPr>
    </w:p>
    <w:p w14:paraId="314C3DAE" w14:textId="77777777" w:rsidR="00E90D03" w:rsidRDefault="00E90D03" w:rsidP="00E90D03">
      <w:pPr>
        <w:pBdr>
          <w:top w:val="nil"/>
          <w:left w:val="nil"/>
          <w:bottom w:val="nil"/>
          <w:right w:val="nil"/>
          <w:between w:val="nil"/>
        </w:pBdr>
        <w:tabs>
          <w:tab w:val="left" w:pos="1843"/>
        </w:tabs>
        <w:ind w:left="1832" w:hanging="1832"/>
        <w:rPr>
          <w:b/>
          <w:color w:val="000000"/>
        </w:rPr>
      </w:pPr>
      <w:r>
        <w:rPr>
          <w:b/>
          <w:color w:val="000000"/>
        </w:rPr>
        <w:t xml:space="preserve">Observation </w:t>
      </w:r>
      <w:r>
        <w:rPr>
          <w:b/>
        </w:rPr>
        <w:t>2</w:t>
      </w:r>
      <w:r>
        <w:rPr>
          <w:b/>
          <w:color w:val="000000"/>
        </w:rPr>
        <w:t>.</w:t>
      </w:r>
      <w:r>
        <w:rPr>
          <w:b/>
          <w:color w:val="000000"/>
        </w:rPr>
        <w:tab/>
      </w:r>
      <w:r>
        <w:rPr>
          <w:b/>
        </w:rPr>
        <w:t>LPP reliable transport functionality is not used in the user-plane solution (a.k.a. LPP over TCP/IP)</w:t>
      </w:r>
      <w:r>
        <w:rPr>
          <w:b/>
          <w:color w:val="000000"/>
        </w:rPr>
        <w:t>.</w:t>
      </w:r>
    </w:p>
    <w:p w14:paraId="78B143BD" w14:textId="77777777" w:rsidR="00E90D03" w:rsidRDefault="00E90D03" w:rsidP="00E90D03"/>
    <w:p w14:paraId="4380963C" w14:textId="77777777" w:rsidR="00E90D03" w:rsidRDefault="00E90D03" w:rsidP="00E90D03">
      <w:pPr>
        <w:pStyle w:val="Proposal"/>
        <w:ind w:left="1834" w:hanging="1834"/>
      </w:pPr>
      <w:r>
        <w:t>Proposal 1.</w:t>
      </w:r>
      <w:r>
        <w:tab/>
        <w:t>SLPP reliable transport functionality should be supported in the user-plane solution (a.k.a. SLPP over PC5-U) at least for unicast and groupcast.</w:t>
      </w:r>
    </w:p>
    <w:p w14:paraId="67E31C39" w14:textId="77777777" w:rsidR="00E90D03" w:rsidRDefault="00E90D03" w:rsidP="00E90D03">
      <w:pPr>
        <w:tabs>
          <w:tab w:val="clear" w:pos="721"/>
          <w:tab w:val="left" w:pos="724"/>
          <w:tab w:val="left" w:pos="724"/>
          <w:tab w:val="left" w:pos="1622"/>
        </w:tabs>
      </w:pPr>
    </w:p>
    <w:p w14:paraId="0EBEAAB3" w14:textId="77777777" w:rsidR="00E90D03" w:rsidRDefault="00E90D03" w:rsidP="00E90D03">
      <w:pPr>
        <w:pStyle w:val="Proposal"/>
        <w:ind w:left="1834" w:hanging="1834"/>
      </w:pPr>
      <w:r>
        <w:t>Proposal 2.</w:t>
      </w:r>
      <w:r>
        <w:tab/>
        <w:t>LPP reliable transport functionality can be used in SLPP unicast transmission.</w:t>
      </w:r>
    </w:p>
    <w:p w14:paraId="11349EBD" w14:textId="77777777" w:rsidR="00E90D03" w:rsidRDefault="00E90D03" w:rsidP="00E90D03">
      <w:pPr>
        <w:tabs>
          <w:tab w:val="clear" w:pos="721"/>
          <w:tab w:val="left" w:pos="724"/>
          <w:tab w:val="left" w:pos="724"/>
          <w:tab w:val="left" w:pos="1622"/>
        </w:tabs>
      </w:pPr>
    </w:p>
    <w:p w14:paraId="2ABA6FCF" w14:textId="77777777" w:rsidR="00E90D03" w:rsidRDefault="00E90D03" w:rsidP="00E90D03">
      <w:pPr>
        <w:pStyle w:val="Proposal"/>
        <w:ind w:left="1834" w:hanging="1834"/>
      </w:pPr>
      <w:r>
        <w:t>Observation 3.</w:t>
      </w:r>
      <w:r>
        <w:tab/>
        <w:t xml:space="preserve">It is observed that sporadic transmission failures are not limited to a specific UE but can occur at different anchor UEs throughout the groupcast communication process. </w:t>
      </w:r>
    </w:p>
    <w:p w14:paraId="36C10A38" w14:textId="77777777" w:rsidR="00E90D03" w:rsidRDefault="00E90D03" w:rsidP="00E90D03">
      <w:pPr>
        <w:tabs>
          <w:tab w:val="left" w:pos="1622"/>
        </w:tabs>
        <w:rPr>
          <w:b/>
        </w:rPr>
      </w:pPr>
    </w:p>
    <w:p w14:paraId="26B1E56E" w14:textId="77777777" w:rsidR="00E90D03" w:rsidRDefault="00E90D03" w:rsidP="00E90D03">
      <w:pPr>
        <w:pBdr>
          <w:top w:val="nil"/>
          <w:left w:val="nil"/>
          <w:bottom w:val="nil"/>
          <w:right w:val="nil"/>
          <w:between w:val="nil"/>
        </w:pBdr>
        <w:tabs>
          <w:tab w:val="left" w:pos="1843"/>
        </w:tabs>
        <w:ind w:left="1832" w:hanging="1832"/>
        <w:rPr>
          <w:b/>
          <w:color w:val="000000"/>
        </w:rPr>
      </w:pPr>
      <w:r>
        <w:rPr>
          <w:b/>
        </w:rPr>
        <w:t>Observation 4</w:t>
      </w:r>
      <w:r>
        <w:rPr>
          <w:b/>
          <w:color w:val="000000"/>
        </w:rPr>
        <w:t>.</w:t>
      </w:r>
      <w:r>
        <w:rPr>
          <w:b/>
          <w:color w:val="000000"/>
        </w:rPr>
        <w:tab/>
        <w:t xml:space="preserve">LPP reliable transport </w:t>
      </w:r>
      <w:r>
        <w:rPr>
          <w:b/>
        </w:rPr>
        <w:t xml:space="preserve">functionality </w:t>
      </w:r>
      <w:r>
        <w:rPr>
          <w:b/>
          <w:color w:val="000000"/>
        </w:rPr>
        <w:t xml:space="preserve">can </w:t>
      </w:r>
      <w:r>
        <w:rPr>
          <w:b/>
        </w:rPr>
        <w:t>NOT</w:t>
      </w:r>
      <w:r>
        <w:rPr>
          <w:b/>
          <w:color w:val="000000"/>
        </w:rPr>
        <w:t xml:space="preserve"> be used in SLPP </w:t>
      </w:r>
      <w:r>
        <w:rPr>
          <w:b/>
        </w:rPr>
        <w:t xml:space="preserve">groupcast </w:t>
      </w:r>
      <w:r>
        <w:rPr>
          <w:b/>
          <w:color w:val="000000"/>
        </w:rPr>
        <w:t>transmission</w:t>
      </w:r>
      <w:r>
        <w:rPr>
          <w:b/>
        </w:rPr>
        <w:t xml:space="preserve">. </w:t>
      </w:r>
    </w:p>
    <w:p w14:paraId="11BB73B2" w14:textId="77777777" w:rsidR="00E90D03" w:rsidRDefault="00E90D03" w:rsidP="00E90D03">
      <w:pPr>
        <w:tabs>
          <w:tab w:val="left" w:pos="1843"/>
        </w:tabs>
      </w:pPr>
    </w:p>
    <w:p w14:paraId="48C33431" w14:textId="77777777" w:rsidR="00E90D03" w:rsidRDefault="00E90D03" w:rsidP="00E90D03">
      <w:pPr>
        <w:pBdr>
          <w:top w:val="nil"/>
          <w:left w:val="nil"/>
          <w:bottom w:val="nil"/>
          <w:right w:val="nil"/>
          <w:between w:val="nil"/>
        </w:pBdr>
        <w:tabs>
          <w:tab w:val="left" w:pos="1843"/>
        </w:tabs>
        <w:ind w:left="1832" w:hanging="1832"/>
        <w:rPr>
          <w:b/>
          <w:color w:val="000000"/>
        </w:rPr>
      </w:pPr>
      <w:r>
        <w:rPr>
          <w:b/>
          <w:color w:val="000000"/>
        </w:rPr>
        <w:t>Proposal 3.</w:t>
      </w:r>
      <w:r>
        <w:rPr>
          <w:b/>
          <w:color w:val="000000"/>
        </w:rPr>
        <w:tab/>
      </w:r>
      <w:r>
        <w:rPr>
          <w:b/>
        </w:rPr>
        <w:t>A</w:t>
      </w:r>
      <w:r>
        <w:rPr>
          <w:b/>
          <w:color w:val="000000"/>
        </w:rPr>
        <w:t xml:space="preserve">n approach utilizing SLPP unicast retransmission can be employed to address sporadic failures in SLPP groupcast transmission. </w:t>
      </w:r>
    </w:p>
    <w:p w14:paraId="0133E4F3" w14:textId="77777777" w:rsidR="00E90D03" w:rsidRDefault="00E90D03" w:rsidP="00E90D03">
      <w:pPr>
        <w:tabs>
          <w:tab w:val="left" w:pos="1843"/>
        </w:tabs>
      </w:pPr>
    </w:p>
    <w:p w14:paraId="3EE2F6B3" w14:textId="77777777" w:rsidR="00E90D03" w:rsidRDefault="00E90D03" w:rsidP="00E90D03">
      <w:pPr>
        <w:pStyle w:val="Proposal"/>
        <w:ind w:left="1834" w:hanging="1834"/>
      </w:pPr>
      <w:r>
        <w:t>Proposal 4.</w:t>
      </w:r>
      <w:r>
        <w:tab/>
        <w:t>An approach utilizing selective acknowledgment detection on the transmitting side can be employed to address sporadic failures in SLPP groupcast transmission.</w:t>
      </w:r>
    </w:p>
    <w:p w14:paraId="241F0241" w14:textId="77777777" w:rsidR="00E90D03" w:rsidRDefault="00E90D03" w:rsidP="00E90D03">
      <w:pPr>
        <w:tabs>
          <w:tab w:val="left" w:pos="1843"/>
        </w:tabs>
      </w:pPr>
    </w:p>
    <w:p w14:paraId="4C87C12A" w14:textId="69020A2D" w:rsidR="000300C8" w:rsidRPr="00E90D03" w:rsidRDefault="00E90D03" w:rsidP="00E90D03">
      <w:pPr>
        <w:pStyle w:val="Proposal"/>
        <w:ind w:left="1834" w:hanging="1834"/>
      </w:pPr>
      <w:r>
        <w:t>Proposal 5.</w:t>
      </w:r>
      <w:r>
        <w:tab/>
        <w:t>An approach utilizing acknowledgment duplication detection on the receiving side can be employed to address sporadic failures in SLPP groupcast transmission.</w:t>
      </w:r>
    </w:p>
    <w:p w14:paraId="0F0A5847" w14:textId="77777777" w:rsidR="000300C8" w:rsidRDefault="00000000">
      <w:pPr>
        <w:pStyle w:val="Heading1"/>
      </w:pPr>
      <w:r>
        <w:t>4</w:t>
      </w:r>
      <w:r>
        <w:tab/>
        <w:t>References</w:t>
      </w:r>
    </w:p>
    <w:p w14:paraId="385E224E" w14:textId="77777777" w:rsidR="000300C8" w:rsidRDefault="00000000">
      <w:pPr>
        <w:numPr>
          <w:ilvl w:val="0"/>
          <w:numId w:val="2"/>
        </w:numPr>
        <w:spacing w:after="120"/>
      </w:pPr>
      <w:r>
        <w:t>R2-2304296, [AT121bis-e][</w:t>
      </w:r>
      <w:proofErr w:type="gramStart"/>
      <w:r>
        <w:t>422][</w:t>
      </w:r>
      <w:proofErr w:type="gramEnd"/>
      <w:r>
        <w:t>POS] SLPP specification baseline (Intel)</w:t>
      </w:r>
    </w:p>
    <w:p w14:paraId="0E56DF9C" w14:textId="77777777" w:rsidR="000300C8" w:rsidRDefault="000300C8">
      <w:pPr>
        <w:spacing w:after="120"/>
      </w:pPr>
    </w:p>
    <w:sectPr w:rsidR="000300C8">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505D8"/>
    <w:multiLevelType w:val="multilevel"/>
    <w:tmpl w:val="A0402984"/>
    <w:lvl w:ilvl="0">
      <w:start w:val="3"/>
      <w:numFmt w:val="bullet"/>
      <w:lvlText w:val="⇨"/>
      <w:lvlJc w:val="left"/>
      <w:pPr>
        <w:ind w:left="1619" w:hanging="360"/>
      </w:pPr>
      <w:rPr>
        <w:rFonts w:ascii="Noto Sans Symbols" w:eastAsia="Noto Sans Symbols" w:hAnsi="Noto Sans Symbols" w:cs="Noto Sans Symbols"/>
      </w:rPr>
    </w:lvl>
    <w:lvl w:ilvl="1">
      <w:start w:val="1"/>
      <w:numFmt w:val="bullet"/>
      <w:lvlText w:val="o"/>
      <w:lvlJc w:val="left"/>
      <w:pPr>
        <w:ind w:left="2339" w:hanging="360"/>
      </w:pPr>
      <w:rPr>
        <w:rFonts w:ascii="Courier New" w:eastAsia="Courier New" w:hAnsi="Courier New" w:cs="Courier New"/>
      </w:rPr>
    </w:lvl>
    <w:lvl w:ilvl="2">
      <w:start w:val="1"/>
      <w:numFmt w:val="bullet"/>
      <w:lvlText w:val="▪"/>
      <w:lvlJc w:val="left"/>
      <w:pPr>
        <w:ind w:left="3059" w:hanging="360"/>
      </w:pPr>
      <w:rPr>
        <w:rFonts w:ascii="Noto Sans Symbols" w:eastAsia="Noto Sans Symbols" w:hAnsi="Noto Sans Symbols" w:cs="Noto Sans Symbols"/>
      </w:rPr>
    </w:lvl>
    <w:lvl w:ilvl="3">
      <w:start w:val="1"/>
      <w:numFmt w:val="bullet"/>
      <w:lvlText w:val="●"/>
      <w:lvlJc w:val="left"/>
      <w:pPr>
        <w:ind w:left="3779" w:hanging="360"/>
      </w:pPr>
      <w:rPr>
        <w:rFonts w:ascii="Noto Sans Symbols" w:eastAsia="Noto Sans Symbols" w:hAnsi="Noto Sans Symbols" w:cs="Noto Sans Symbols"/>
      </w:rPr>
    </w:lvl>
    <w:lvl w:ilvl="4">
      <w:start w:val="1"/>
      <w:numFmt w:val="bullet"/>
      <w:lvlText w:val="o"/>
      <w:lvlJc w:val="left"/>
      <w:pPr>
        <w:ind w:left="4499" w:hanging="360"/>
      </w:pPr>
      <w:rPr>
        <w:rFonts w:ascii="Courier New" w:eastAsia="Courier New" w:hAnsi="Courier New" w:cs="Courier New"/>
      </w:rPr>
    </w:lvl>
    <w:lvl w:ilvl="5">
      <w:start w:val="1"/>
      <w:numFmt w:val="bullet"/>
      <w:lvlText w:val="▪"/>
      <w:lvlJc w:val="left"/>
      <w:pPr>
        <w:ind w:left="5219" w:hanging="360"/>
      </w:pPr>
      <w:rPr>
        <w:rFonts w:ascii="Noto Sans Symbols" w:eastAsia="Noto Sans Symbols" w:hAnsi="Noto Sans Symbols" w:cs="Noto Sans Symbols"/>
      </w:rPr>
    </w:lvl>
    <w:lvl w:ilvl="6">
      <w:start w:val="1"/>
      <w:numFmt w:val="bullet"/>
      <w:lvlText w:val="●"/>
      <w:lvlJc w:val="left"/>
      <w:pPr>
        <w:ind w:left="5939" w:hanging="360"/>
      </w:pPr>
      <w:rPr>
        <w:rFonts w:ascii="Noto Sans Symbols" w:eastAsia="Noto Sans Symbols" w:hAnsi="Noto Sans Symbols" w:cs="Noto Sans Symbols"/>
      </w:rPr>
    </w:lvl>
    <w:lvl w:ilvl="7">
      <w:start w:val="1"/>
      <w:numFmt w:val="bullet"/>
      <w:lvlText w:val="o"/>
      <w:lvlJc w:val="left"/>
      <w:pPr>
        <w:ind w:left="6659" w:hanging="360"/>
      </w:pPr>
      <w:rPr>
        <w:rFonts w:ascii="Courier New" w:eastAsia="Courier New" w:hAnsi="Courier New" w:cs="Courier New"/>
      </w:rPr>
    </w:lvl>
    <w:lvl w:ilvl="8">
      <w:start w:val="1"/>
      <w:numFmt w:val="bullet"/>
      <w:lvlText w:val="▪"/>
      <w:lvlJc w:val="left"/>
      <w:pPr>
        <w:ind w:left="7379" w:hanging="360"/>
      </w:pPr>
      <w:rPr>
        <w:rFonts w:ascii="Noto Sans Symbols" w:eastAsia="Noto Sans Symbols" w:hAnsi="Noto Sans Symbols" w:cs="Noto Sans Symbols"/>
      </w:rPr>
    </w:lvl>
  </w:abstractNum>
  <w:abstractNum w:abstractNumId="1" w15:restartNumberingAfterBreak="0">
    <w:nsid w:val="5F882470"/>
    <w:multiLevelType w:val="multilevel"/>
    <w:tmpl w:val="436CD75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558467070">
    <w:abstractNumId w:val="0"/>
  </w:num>
  <w:num w:numId="2" w16cid:durableId="3913455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0C8"/>
    <w:rsid w:val="0001612A"/>
    <w:rsid w:val="000300C8"/>
    <w:rsid w:val="001543F6"/>
    <w:rsid w:val="005C6021"/>
    <w:rsid w:val="00694CE0"/>
    <w:rsid w:val="006E7373"/>
    <w:rsid w:val="00760295"/>
    <w:rsid w:val="009726CF"/>
    <w:rsid w:val="009B7B42"/>
    <w:rsid w:val="00E90D03"/>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075962EC"/>
  <w15:docId w15:val="{870858D3-5838-D04E-BC18-E3791A4B3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semiHidden/>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semiHidden/>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tblPr>
      <w:tblStyleRowBandSize w:val="1"/>
      <w:tblStyleColBandSize w:val="1"/>
      <w:tblCellMar>
        <w:top w:w="100" w:type="dxa"/>
        <w:left w:w="100" w:type="dxa"/>
        <w:bottom w:w="100" w:type="dxa"/>
        <w:right w:w="100" w:type="dxa"/>
      </w:tblCellMar>
    </w:tblPr>
  </w:style>
  <w:style w:type="table" w:customStyle="1" w:styleId="affffffffff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about:blank"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DT/7D9CJpRxbefHHoey/GfDhQCw==">AMUW2mVgtQNycrpE8uC2MS6AxuRhVk3lxCBDn5yV/Z/M5xd7aJvjzVPsXm6/v143icoR/uC0dpXhgLHSYQ3SQwu8wPeZZidX79+n0lqvXcwJ01dPWs6BvyUSxjdC3V00U50y8N9dKNVIxB6bMJLD/HqKzjXQIDCH2+pKD9H92FVn4HSXqeHIql03Iji/stP5pxqGYsDbyu5u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7</cp:revision>
  <dcterms:created xsi:type="dcterms:W3CDTF">2023-05-12T04:27:00Z</dcterms:created>
  <dcterms:modified xsi:type="dcterms:W3CDTF">2023-05-12T07:09:00Z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